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C6568">
        <w:rPr>
          <w:rFonts w:ascii="Times New Roman" w:hAnsi="Times New Roman" w:cs="Times New Roman"/>
          <w:b/>
          <w:sz w:val="28"/>
          <w:szCs w:val="28"/>
        </w:rPr>
        <w:t>50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805B3">
        <w:rPr>
          <w:rFonts w:ascii="Times New Roman" w:hAnsi="Times New Roman" w:cs="Times New Roman"/>
          <w:b/>
          <w:sz w:val="28"/>
          <w:szCs w:val="28"/>
        </w:rPr>
        <w:t>0</w:t>
      </w:r>
      <w:r w:rsidR="004C6568">
        <w:rPr>
          <w:rFonts w:ascii="Times New Roman" w:hAnsi="Times New Roman" w:cs="Times New Roman"/>
          <w:b/>
          <w:sz w:val="28"/>
          <w:szCs w:val="28"/>
        </w:rPr>
        <w:t>9</w:t>
      </w:r>
      <w:r w:rsidR="006805B3">
        <w:rPr>
          <w:rFonts w:ascii="Times New Roman" w:hAnsi="Times New Roman" w:cs="Times New Roman"/>
          <w:b/>
          <w:sz w:val="28"/>
          <w:szCs w:val="28"/>
        </w:rPr>
        <w:t>/12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4C6568">
        <w:rPr>
          <w:rFonts w:ascii="Times New Roman" w:hAnsi="Times New Roman" w:cs="Times New Roman"/>
          <w:b/>
          <w:sz w:val="28"/>
          <w:szCs w:val="28"/>
        </w:rPr>
        <w:t>15</w:t>
      </w:r>
      <w:r w:rsidR="00EE37CC">
        <w:rPr>
          <w:rFonts w:ascii="Times New Roman" w:hAnsi="Times New Roman" w:cs="Times New Roman"/>
          <w:b/>
          <w:sz w:val="28"/>
          <w:szCs w:val="28"/>
        </w:rPr>
        <w:t>/12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016AD8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96767F" w:rsidTr="00582926">
        <w:tc>
          <w:tcPr>
            <w:tcW w:w="1278" w:type="dxa"/>
          </w:tcPr>
          <w:p w:rsidR="00E67EA1" w:rsidRPr="00CB65CF" w:rsidRDefault="00E67EA1" w:rsidP="00E67EA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96767F" w:rsidRPr="00CB65CF" w:rsidRDefault="00E67EA1" w:rsidP="00E67EA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</w:t>
            </w: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D44EEE" w:rsidP="00D44EE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E67EA1">
              <w:rPr>
                <w:rFonts w:ascii="Times New Roman" w:hAnsi="Times New Roman"/>
                <w:b/>
                <w:sz w:val="24"/>
              </w:rPr>
              <w:t>14</w:t>
            </w:r>
            <w:r w:rsidR="006805B3" w:rsidRPr="00E67EA1">
              <w:rPr>
                <w:rFonts w:ascii="Times New Roman" w:hAnsi="Times New Roman"/>
                <w:b/>
                <w:sz w:val="24"/>
              </w:rPr>
              <w:t>h00</w:t>
            </w:r>
            <w:r w:rsidR="0096767F" w:rsidRPr="00E67EA1">
              <w:rPr>
                <w:rFonts w:ascii="Times New Roman" w:hAnsi="Times New Roman"/>
                <w:b/>
                <w:sz w:val="24"/>
              </w:rPr>
              <w:t>:</w:t>
            </w:r>
            <w:r w:rsidR="0096767F">
              <w:rPr>
                <w:rFonts w:ascii="Times New Roman" w:hAnsi="Times New Roman"/>
                <w:sz w:val="24"/>
              </w:rPr>
              <w:t xml:space="preserve"> Họp giao ban tuầ</w:t>
            </w:r>
            <w:r w:rsidR="001E148F"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26762A" w:rsidRDefault="0096767F" w:rsidP="001E148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26762A" w:rsidRDefault="0096767F" w:rsidP="001E148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96767F" w:rsidP="00E51B3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96767F" w:rsidP="00E51B3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67F" w:rsidRPr="005B7C1D" w:rsidRDefault="0096767F" w:rsidP="0058292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E67EA1" w:rsidTr="00565544">
        <w:tc>
          <w:tcPr>
            <w:tcW w:w="1278" w:type="dxa"/>
            <w:vMerge w:val="restart"/>
          </w:tcPr>
          <w:p w:rsidR="00E67EA1" w:rsidRPr="00CB65CF" w:rsidRDefault="00E67EA1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E67EA1" w:rsidRPr="00CB65CF" w:rsidRDefault="00E67EA1" w:rsidP="006805B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E67EA1" w:rsidRPr="000A34AF" w:rsidRDefault="00E67EA1" w:rsidP="00D44EE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Họp Ban giải phóng mặt bằng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67EA1" w:rsidRPr="000A34AF" w:rsidRDefault="00E67EA1" w:rsidP="00140B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 GPMB Tỉnh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E67EA1" w:rsidRPr="000A34AF" w:rsidRDefault="00E67EA1" w:rsidP="00140B17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Quy Nhơn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67EA1" w:rsidRPr="00C93683" w:rsidRDefault="00E67EA1" w:rsidP="00140B17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E67EA1" w:rsidRPr="000E47DB" w:rsidRDefault="00E67EA1" w:rsidP="00140B17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67EA1" w:rsidRPr="007D0A02" w:rsidRDefault="00E67EA1" w:rsidP="00D44EEE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 xml:space="preserve">Đ/C Trí, </w:t>
            </w:r>
          </w:p>
        </w:tc>
      </w:tr>
      <w:tr w:rsidR="00E67EA1" w:rsidTr="00582926">
        <w:tc>
          <w:tcPr>
            <w:tcW w:w="1278" w:type="dxa"/>
            <w:vMerge/>
          </w:tcPr>
          <w:p w:rsidR="00E67EA1" w:rsidRPr="00CB65CF" w:rsidRDefault="00E67EA1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EA1" w:rsidRPr="005B019C" w:rsidRDefault="00E67EA1" w:rsidP="005B019C">
            <w:pPr>
              <w:jc w:val="both"/>
              <w:rPr>
                <w:rFonts w:ascii="Times New Roman" w:hAnsi="Times New Roman"/>
                <w:sz w:val="24"/>
              </w:rPr>
            </w:pPr>
            <w:r w:rsidRPr="00E67EA1">
              <w:rPr>
                <w:rFonts w:ascii="Times New Roman" w:hAnsi="Times New Roman"/>
                <w:b/>
                <w:sz w:val="24"/>
              </w:rPr>
              <w:t>15h30: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019C">
              <w:rPr>
                <w:rFonts w:ascii="Times New Roman" w:hAnsi="Times New Roman"/>
                <w:sz w:val="24"/>
              </w:rPr>
              <w:t>Báo cáo kết quả kiểm tra về quản lý bảo vệ rừng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EA1" w:rsidRPr="005B019C" w:rsidRDefault="00E67EA1" w:rsidP="005B019C">
            <w:pPr>
              <w:ind w:left="-108" w:right="-76"/>
              <w:rPr>
                <w:rFonts w:ascii="Times New Roman" w:hAnsi="Times New Roman"/>
                <w:sz w:val="24"/>
              </w:rPr>
            </w:pPr>
            <w:r w:rsidRPr="005B019C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EA1" w:rsidRPr="005B019C" w:rsidRDefault="00E67EA1" w:rsidP="005B019C">
            <w:pPr>
              <w:ind w:right="-111"/>
              <w:rPr>
                <w:rFonts w:ascii="Times New Roman" w:hAnsi="Times New Roman"/>
                <w:sz w:val="24"/>
              </w:rPr>
            </w:pPr>
            <w:r w:rsidRPr="005B019C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EA1" w:rsidRPr="005B019C" w:rsidRDefault="00E67EA1" w:rsidP="005B019C">
            <w:pPr>
              <w:ind w:left="-108" w:right="-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EA1" w:rsidRDefault="00E67EA1" w:rsidP="005B01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EA1" w:rsidRPr="007D0A02" w:rsidRDefault="00E67EA1" w:rsidP="005B019C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Bảo PCCTPT, TP: QLBT, TTPC, TC</w:t>
            </w:r>
          </w:p>
        </w:tc>
      </w:tr>
      <w:tr w:rsidR="00F849FA" w:rsidTr="008263F1">
        <w:tc>
          <w:tcPr>
            <w:tcW w:w="1278" w:type="dxa"/>
          </w:tcPr>
          <w:p w:rsidR="00F849FA" w:rsidRPr="00CB65CF" w:rsidRDefault="00F849FA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F849FA" w:rsidRPr="00CB65CF" w:rsidRDefault="00F849FA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F849FA" w:rsidRPr="000A34AF" w:rsidRDefault="00F849FA" w:rsidP="00140B1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Dự Hội nghị TK mô hình KN Ban QLRĐD An Toàn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F849FA" w:rsidRPr="000A34AF" w:rsidRDefault="00F849FA" w:rsidP="00140B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 QL An Toàn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F849FA" w:rsidRPr="000A34AF" w:rsidRDefault="00F849FA" w:rsidP="00140B17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 Toàn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F849FA" w:rsidRPr="00C93683" w:rsidRDefault="00F849FA" w:rsidP="00140B17">
            <w:pPr>
              <w:ind w:left="-108" w:right="-8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F849FA" w:rsidRPr="000E47DB" w:rsidRDefault="00F849FA" w:rsidP="00140B17">
            <w:pPr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Xe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F849FA" w:rsidRPr="007D0A02" w:rsidRDefault="00F849FA" w:rsidP="00140B17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ĐC Nghị PCCT , PSDR</w:t>
            </w:r>
          </w:p>
        </w:tc>
      </w:tr>
      <w:tr w:rsidR="00E67EA1" w:rsidRPr="00E67EA1" w:rsidTr="00565544">
        <w:trPr>
          <w:trHeight w:val="270"/>
        </w:trPr>
        <w:tc>
          <w:tcPr>
            <w:tcW w:w="1278" w:type="dxa"/>
            <w:vMerge w:val="restart"/>
          </w:tcPr>
          <w:p w:rsidR="00E67EA1" w:rsidRPr="00CB65CF" w:rsidRDefault="00E67EA1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E67EA1" w:rsidRPr="00CB65CF" w:rsidRDefault="00E67EA1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E67EA1" w:rsidRPr="000A34AF" w:rsidRDefault="00E67EA1" w:rsidP="00DA6B5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DA6B53">
              <w:rPr>
                <w:rFonts w:ascii="Times New Roman" w:hAnsi="Times New Roman"/>
                <w:sz w:val="24"/>
              </w:rPr>
              <w:t xml:space="preserve">ham dự </w:t>
            </w:r>
            <w:r>
              <w:rPr>
                <w:rFonts w:ascii="Times New Roman" w:hAnsi="Times New Roman"/>
                <w:sz w:val="24"/>
              </w:rPr>
              <w:t>HN</w:t>
            </w:r>
            <w:r w:rsidRPr="00DA6B53">
              <w:rPr>
                <w:rFonts w:ascii="Times New Roman" w:hAnsi="Times New Roman"/>
                <w:sz w:val="24"/>
              </w:rPr>
              <w:t xml:space="preserve"> đánh giá kết quả thực hiện quy chế phối hợp năm 2019, nhiệm vụ và giải pháp năm 2020 khu vực Tây Nguyên và Duyên hải Nam Trung bộ</w:t>
            </w:r>
            <w:r>
              <w:rPr>
                <w:rFonts w:ascii="Times New Roman" w:hAnsi="Times New Roman"/>
                <w:sz w:val="24"/>
              </w:rPr>
              <w:t xml:space="preserve"> (hết tuần)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67EA1" w:rsidRPr="000A34AF" w:rsidRDefault="00E67EA1" w:rsidP="00DA6B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Chi cục Kiểm lâm vùng 4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E67EA1" w:rsidRPr="00DA6B53" w:rsidRDefault="00E67EA1" w:rsidP="00DA6B53">
            <w:pPr>
              <w:ind w:right="-111"/>
              <w:rPr>
                <w:rFonts w:ascii="Times New Roman" w:hAnsi="Times New Roman"/>
                <w:sz w:val="24"/>
              </w:rPr>
            </w:pPr>
            <w:r w:rsidRPr="00DA6B53">
              <w:rPr>
                <w:rFonts w:ascii="Times New Roman" w:hAnsi="Times New Roman"/>
                <w:sz w:val="24"/>
              </w:rPr>
              <w:t>Phú Yên.</w:t>
            </w:r>
          </w:p>
          <w:p w:rsidR="00E67EA1" w:rsidRPr="000A34AF" w:rsidRDefault="00E67EA1" w:rsidP="00DA6B53">
            <w:pPr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67EA1" w:rsidRPr="00C93683" w:rsidRDefault="00E67EA1" w:rsidP="00140B17">
            <w:pPr>
              <w:ind w:left="-108" w:right="-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PQLBT</w:t>
            </w: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E67EA1" w:rsidRPr="000E47DB" w:rsidRDefault="00E67EA1" w:rsidP="00140B17">
            <w:pPr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Xe 00143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67EA1" w:rsidRPr="007D0A02" w:rsidRDefault="00E67EA1" w:rsidP="00140B17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Bảo PCCTPT, PQLBT, TTPC, SDR, ĐKLCĐ</w:t>
            </w:r>
          </w:p>
        </w:tc>
      </w:tr>
      <w:tr w:rsidR="00E67EA1" w:rsidTr="00D423C5">
        <w:tc>
          <w:tcPr>
            <w:tcW w:w="1278" w:type="dxa"/>
            <w:vMerge/>
          </w:tcPr>
          <w:p w:rsidR="00E67EA1" w:rsidRPr="00E67EA1" w:rsidRDefault="00E67EA1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E67EA1" w:rsidRPr="00E67EA1" w:rsidRDefault="00E67EA1" w:rsidP="00140B17">
            <w:pPr>
              <w:jc w:val="both"/>
              <w:rPr>
                <w:rFonts w:ascii="Times New Roman" w:hAnsi="Times New Roman"/>
                <w:sz w:val="24"/>
                <w:lang w:val="it-IT"/>
              </w:rPr>
            </w:pPr>
            <w:r w:rsidRPr="00E67EA1">
              <w:rPr>
                <w:rFonts w:ascii="Times New Roman" w:hAnsi="Times New Roman"/>
                <w:sz w:val="24"/>
                <w:lang w:val="it-IT"/>
              </w:rPr>
              <w:t xml:space="preserve"> Tham dự HN đầu bờ về việc PT trồng cây cảnh quan phục vụ PT du lịch tại xã Vĩnh Sơn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E67EA1" w:rsidRPr="00E67EA1" w:rsidRDefault="00E67EA1" w:rsidP="00140B17">
            <w:pPr>
              <w:rPr>
                <w:rFonts w:ascii="Times New Roman" w:hAnsi="Times New Roman"/>
                <w:sz w:val="24"/>
                <w:lang w:val="it-IT"/>
              </w:rPr>
            </w:pPr>
            <w:r w:rsidRPr="00E67EA1">
              <w:rPr>
                <w:rFonts w:ascii="Times New Roman" w:hAnsi="Times New Roman"/>
                <w:sz w:val="24"/>
                <w:lang w:val="it-IT"/>
              </w:rPr>
              <w:t>Sở Khoa học và Công nghệ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67EA1" w:rsidRPr="000A34AF" w:rsidRDefault="00E67EA1" w:rsidP="00140B17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Sơn, Vĩnh Thạnh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67EA1" w:rsidRPr="00C93683" w:rsidRDefault="00E67EA1" w:rsidP="00140B17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E67EA1" w:rsidRPr="000E47DB" w:rsidRDefault="00E67EA1" w:rsidP="00140B17">
            <w:pPr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Xe Sở KHCN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67EA1" w:rsidRPr="007D0A02" w:rsidRDefault="00E67EA1" w:rsidP="00140B17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Nghị PCCT</w:t>
            </w:r>
          </w:p>
        </w:tc>
      </w:tr>
      <w:tr w:rsidR="00E81437" w:rsidTr="00E67EA1">
        <w:trPr>
          <w:trHeight w:val="969"/>
        </w:trPr>
        <w:tc>
          <w:tcPr>
            <w:tcW w:w="1278" w:type="dxa"/>
            <w:tcBorders>
              <w:top w:val="single" w:sz="4" w:space="0" w:color="auto"/>
            </w:tcBorders>
          </w:tcPr>
          <w:p w:rsidR="00E81437" w:rsidRDefault="00E81437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E81437" w:rsidRPr="00CB65CF" w:rsidRDefault="00E81437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1437" w:rsidRPr="005B019C" w:rsidRDefault="00E81437" w:rsidP="00140B17">
            <w:pPr>
              <w:jc w:val="both"/>
              <w:rPr>
                <w:rFonts w:ascii="Times New Roman" w:hAnsi="Times New Roman"/>
                <w:sz w:val="24"/>
              </w:rPr>
            </w:pPr>
            <w:r w:rsidRPr="005B019C">
              <w:rPr>
                <w:rFonts w:ascii="Times New Roman" w:hAnsi="Times New Roman"/>
                <w:sz w:val="24"/>
              </w:rPr>
              <w:t>8h00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5B019C">
              <w:rPr>
                <w:rFonts w:ascii="Times New Roman" w:hAnsi="Times New Roman"/>
                <w:sz w:val="24"/>
              </w:rPr>
              <w:t>Họp thông qua tài liệu hướng dẫn kỹ thuật ứng dụng cho chương trình khuyến nông từ năm 2020 trở đi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81437" w:rsidRPr="005B019C" w:rsidRDefault="00E81437" w:rsidP="00140B17">
            <w:pPr>
              <w:ind w:left="-108" w:right="-76"/>
              <w:rPr>
                <w:rFonts w:ascii="Times New Roman" w:hAnsi="Times New Roman"/>
                <w:sz w:val="24"/>
              </w:rPr>
            </w:pPr>
            <w:r w:rsidRPr="005B019C">
              <w:rPr>
                <w:rFonts w:ascii="Times New Roman" w:hAnsi="Times New Roman"/>
                <w:sz w:val="24"/>
              </w:rPr>
              <w:t>Đ/c Phúc – PGĐ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E81437" w:rsidRPr="005B019C" w:rsidRDefault="00E81437" w:rsidP="00140B17">
            <w:pPr>
              <w:ind w:left="-108" w:right="-76"/>
              <w:rPr>
                <w:rFonts w:ascii="Times New Roman" w:hAnsi="Times New Roman"/>
                <w:sz w:val="24"/>
              </w:rPr>
            </w:pPr>
            <w:r w:rsidRPr="005B019C">
              <w:rPr>
                <w:rFonts w:ascii="Times New Roman" w:hAnsi="Times New Roman"/>
                <w:sz w:val="24"/>
              </w:rPr>
              <w:t>Phòng Hội thảo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E81437" w:rsidRPr="00C93683" w:rsidRDefault="00E81437" w:rsidP="005B019C">
            <w:pPr>
              <w:ind w:left="-108" w:right="-8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E81437" w:rsidRPr="00DC1B33" w:rsidRDefault="00E81437" w:rsidP="005B019C">
            <w:pPr>
              <w:spacing w:before="0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81437" w:rsidRPr="007D0A02" w:rsidRDefault="00E81437" w:rsidP="005B019C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Nghị PCCT</w:t>
            </w:r>
          </w:p>
        </w:tc>
      </w:tr>
      <w:tr w:rsidR="00E81437" w:rsidTr="00DC1B33">
        <w:tc>
          <w:tcPr>
            <w:tcW w:w="1278" w:type="dxa"/>
          </w:tcPr>
          <w:p w:rsidR="00E81437" w:rsidRPr="00CB65CF" w:rsidRDefault="00E81437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E81437" w:rsidRPr="00CB65CF" w:rsidRDefault="00E81437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81437" w:rsidRPr="00B1690F" w:rsidRDefault="00E81437" w:rsidP="005B019C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E81437" w:rsidRPr="00B1690F" w:rsidRDefault="00E81437" w:rsidP="005B019C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81437" w:rsidTr="00DC1B33">
        <w:tc>
          <w:tcPr>
            <w:tcW w:w="1278" w:type="dxa"/>
          </w:tcPr>
          <w:p w:rsidR="00E81437" w:rsidRPr="00CB65CF" w:rsidRDefault="00E81437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E81437" w:rsidRPr="00CB65CF" w:rsidRDefault="00E81437" w:rsidP="005B019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4784" w:type="dxa"/>
            <w:vAlign w:val="center"/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81437" w:rsidRPr="00B1690F" w:rsidRDefault="00E81437" w:rsidP="005B019C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E81437" w:rsidRPr="00B1690F" w:rsidRDefault="00E81437" w:rsidP="005B019C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E81437" w:rsidRPr="00B1690F" w:rsidRDefault="00E81437" w:rsidP="005B019C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E81437" w:rsidRPr="00B1690F" w:rsidRDefault="00E81437" w:rsidP="005B019C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6762A"/>
    <w:rsid w:val="002843FA"/>
    <w:rsid w:val="00286804"/>
    <w:rsid w:val="002909DD"/>
    <w:rsid w:val="002A4BF9"/>
    <w:rsid w:val="002A63CE"/>
    <w:rsid w:val="002D757A"/>
    <w:rsid w:val="002E4165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14718"/>
    <w:rsid w:val="004206C9"/>
    <w:rsid w:val="004218B1"/>
    <w:rsid w:val="00422176"/>
    <w:rsid w:val="004362C7"/>
    <w:rsid w:val="004377D3"/>
    <w:rsid w:val="00466B4E"/>
    <w:rsid w:val="00476856"/>
    <w:rsid w:val="00487750"/>
    <w:rsid w:val="00493104"/>
    <w:rsid w:val="004A507D"/>
    <w:rsid w:val="004C2484"/>
    <w:rsid w:val="004C432C"/>
    <w:rsid w:val="004C6568"/>
    <w:rsid w:val="004D282D"/>
    <w:rsid w:val="004F0E9C"/>
    <w:rsid w:val="004F63FD"/>
    <w:rsid w:val="00511F03"/>
    <w:rsid w:val="00532102"/>
    <w:rsid w:val="00536ED7"/>
    <w:rsid w:val="00536FC3"/>
    <w:rsid w:val="005412B4"/>
    <w:rsid w:val="00575F54"/>
    <w:rsid w:val="00582926"/>
    <w:rsid w:val="005A3F73"/>
    <w:rsid w:val="005B019C"/>
    <w:rsid w:val="005B62AB"/>
    <w:rsid w:val="005B7C1D"/>
    <w:rsid w:val="005C0FB8"/>
    <w:rsid w:val="005C3146"/>
    <w:rsid w:val="005C3F9C"/>
    <w:rsid w:val="005D458E"/>
    <w:rsid w:val="005F00A0"/>
    <w:rsid w:val="005F1E1C"/>
    <w:rsid w:val="005F34D3"/>
    <w:rsid w:val="005F3AD1"/>
    <w:rsid w:val="00601E12"/>
    <w:rsid w:val="00602E10"/>
    <w:rsid w:val="00613A41"/>
    <w:rsid w:val="00620498"/>
    <w:rsid w:val="00630B6B"/>
    <w:rsid w:val="00635F75"/>
    <w:rsid w:val="00636238"/>
    <w:rsid w:val="00643CF0"/>
    <w:rsid w:val="006805B3"/>
    <w:rsid w:val="0068312D"/>
    <w:rsid w:val="00697955"/>
    <w:rsid w:val="006B061A"/>
    <w:rsid w:val="006C07F5"/>
    <w:rsid w:val="006C638D"/>
    <w:rsid w:val="006D3152"/>
    <w:rsid w:val="006D3613"/>
    <w:rsid w:val="00702D59"/>
    <w:rsid w:val="00712F9D"/>
    <w:rsid w:val="00713BEE"/>
    <w:rsid w:val="007216D2"/>
    <w:rsid w:val="00746215"/>
    <w:rsid w:val="00785AC3"/>
    <w:rsid w:val="0079655C"/>
    <w:rsid w:val="007A2A2A"/>
    <w:rsid w:val="007B596C"/>
    <w:rsid w:val="007D6ECA"/>
    <w:rsid w:val="007E7F55"/>
    <w:rsid w:val="0080160C"/>
    <w:rsid w:val="008410E7"/>
    <w:rsid w:val="0084225D"/>
    <w:rsid w:val="00843935"/>
    <w:rsid w:val="00850AFD"/>
    <w:rsid w:val="00873893"/>
    <w:rsid w:val="0088573B"/>
    <w:rsid w:val="008A5EE4"/>
    <w:rsid w:val="008B533C"/>
    <w:rsid w:val="008D0FD3"/>
    <w:rsid w:val="008D4697"/>
    <w:rsid w:val="00900B5A"/>
    <w:rsid w:val="00922895"/>
    <w:rsid w:val="00923431"/>
    <w:rsid w:val="00926FC1"/>
    <w:rsid w:val="00933404"/>
    <w:rsid w:val="00936A5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6DF4"/>
    <w:rsid w:val="00AB7BED"/>
    <w:rsid w:val="00AC6B07"/>
    <w:rsid w:val="00AD308A"/>
    <w:rsid w:val="00AF12B4"/>
    <w:rsid w:val="00AF5E39"/>
    <w:rsid w:val="00B07551"/>
    <w:rsid w:val="00B11FCB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3A5B"/>
    <w:rsid w:val="00C37A0A"/>
    <w:rsid w:val="00C41897"/>
    <w:rsid w:val="00C50FBE"/>
    <w:rsid w:val="00C53A62"/>
    <w:rsid w:val="00C55230"/>
    <w:rsid w:val="00C65C82"/>
    <w:rsid w:val="00C7390B"/>
    <w:rsid w:val="00CB1EDD"/>
    <w:rsid w:val="00CB65CF"/>
    <w:rsid w:val="00CB7921"/>
    <w:rsid w:val="00CE1977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6B53"/>
    <w:rsid w:val="00DC07CC"/>
    <w:rsid w:val="00DC11B9"/>
    <w:rsid w:val="00DC1B33"/>
    <w:rsid w:val="00DE3BB0"/>
    <w:rsid w:val="00DF4225"/>
    <w:rsid w:val="00DF7558"/>
    <w:rsid w:val="00E008A4"/>
    <w:rsid w:val="00E022B6"/>
    <w:rsid w:val="00E07058"/>
    <w:rsid w:val="00E148B8"/>
    <w:rsid w:val="00E50D2C"/>
    <w:rsid w:val="00E51B39"/>
    <w:rsid w:val="00E60B35"/>
    <w:rsid w:val="00E613AB"/>
    <w:rsid w:val="00E6664B"/>
    <w:rsid w:val="00E67EA1"/>
    <w:rsid w:val="00E81437"/>
    <w:rsid w:val="00E84827"/>
    <w:rsid w:val="00E936B8"/>
    <w:rsid w:val="00EE37CC"/>
    <w:rsid w:val="00EF2B5F"/>
    <w:rsid w:val="00F03230"/>
    <w:rsid w:val="00F050EE"/>
    <w:rsid w:val="00F062AE"/>
    <w:rsid w:val="00F46119"/>
    <w:rsid w:val="00F84006"/>
    <w:rsid w:val="00F849FA"/>
    <w:rsid w:val="00F9140C"/>
    <w:rsid w:val="00FC0FD3"/>
    <w:rsid w:val="00FD3259"/>
    <w:rsid w:val="00FD4F47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D60C-3C8A-4BBB-9D27-0D3036B3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2019-12-09T03:48:00Z</cp:lastPrinted>
  <dcterms:created xsi:type="dcterms:W3CDTF">2019-12-09T02:32:00Z</dcterms:created>
  <dcterms:modified xsi:type="dcterms:W3CDTF">2019-12-09T06:50:00Z</dcterms:modified>
</cp:coreProperties>
</file>