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9DF1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ADBAF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F3630B">
        <w:rPr>
          <w:rFonts w:ascii="Times New Roman" w:hAnsi="Times New Roman" w:cs="Times New Roman"/>
          <w:b/>
          <w:sz w:val="36"/>
          <w:szCs w:val="36"/>
        </w:rPr>
        <w:t>0</w:t>
      </w:r>
      <w:r w:rsidR="00926680">
        <w:rPr>
          <w:rFonts w:ascii="Times New Roman" w:hAnsi="Times New Roman" w:cs="Times New Roman"/>
          <w:b/>
          <w:sz w:val="36"/>
          <w:szCs w:val="36"/>
        </w:rPr>
        <w:t>6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9E0C1B">
        <w:rPr>
          <w:rFonts w:ascii="Times New Roman" w:hAnsi="Times New Roman" w:cs="Times New Roman"/>
          <w:b/>
          <w:sz w:val="32"/>
          <w:szCs w:val="32"/>
        </w:rPr>
        <w:t>14</w:t>
      </w:r>
      <w:r w:rsidR="00F3630B">
        <w:rPr>
          <w:rFonts w:ascii="Times New Roman" w:hAnsi="Times New Roman" w:cs="Times New Roman"/>
          <w:b/>
          <w:sz w:val="32"/>
          <w:szCs w:val="32"/>
        </w:rPr>
        <w:t>/02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/2022 đến ngày </w:t>
      </w:r>
      <w:r w:rsidR="00281788">
        <w:rPr>
          <w:rFonts w:ascii="Times New Roman" w:hAnsi="Times New Roman" w:cs="Times New Roman"/>
          <w:b/>
          <w:sz w:val="32"/>
          <w:szCs w:val="32"/>
        </w:rPr>
        <w:t>18</w:t>
      </w:r>
      <w:r w:rsidR="00F3630B">
        <w:rPr>
          <w:rFonts w:ascii="Times New Roman" w:hAnsi="Times New Roman" w:cs="Times New Roman"/>
          <w:b/>
          <w:sz w:val="32"/>
          <w:szCs w:val="32"/>
        </w:rPr>
        <w:t>/02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D4CF7" wp14:editId="785E7EF6">
                <wp:simplePos x="0" y="0"/>
                <wp:positionH relativeFrom="column">
                  <wp:posOffset>4006850</wp:posOffset>
                </wp:positionH>
                <wp:positionV relativeFrom="paragraph">
                  <wp:posOffset>9525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2B01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.75pt" to="43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" strokecolor="#4579b8 [3044]"/>
            </w:pict>
          </mc:Fallback>
        </mc:AlternateContent>
      </w:r>
    </w:p>
    <w:p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4252"/>
        <w:gridCol w:w="1418"/>
        <w:gridCol w:w="1417"/>
        <w:gridCol w:w="1701"/>
        <w:gridCol w:w="1162"/>
        <w:gridCol w:w="2524"/>
      </w:tblGrid>
      <w:tr w:rsidR="00343D2C" w:rsidRPr="00DB615F" w:rsidTr="003C51A7">
        <w:trPr>
          <w:trHeight w:val="763"/>
        </w:trPr>
        <w:tc>
          <w:tcPr>
            <w:tcW w:w="2093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682BCA" w:rsidRPr="00685F43" w:rsidTr="00F60DE0">
        <w:trPr>
          <w:trHeight w:val="575"/>
        </w:trPr>
        <w:tc>
          <w:tcPr>
            <w:tcW w:w="1190" w:type="dxa"/>
            <w:vMerge w:val="restart"/>
            <w:vAlign w:val="center"/>
          </w:tcPr>
          <w:p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682BCA" w:rsidRPr="00E01036" w:rsidRDefault="00682BCA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14/02</w:t>
            </w:r>
          </w:p>
        </w:tc>
        <w:tc>
          <w:tcPr>
            <w:tcW w:w="903" w:type="dxa"/>
            <w:vAlign w:val="center"/>
          </w:tcPr>
          <w:p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82BCA" w:rsidRPr="00E01036" w:rsidRDefault="00682BCA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2BCA" w:rsidRPr="00E01036" w:rsidRDefault="00682BCA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82BCA" w:rsidRPr="00E01036" w:rsidRDefault="00682BCA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2BCA" w:rsidRPr="00E01036" w:rsidRDefault="00682BCA" w:rsidP="0006125D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682BCA" w:rsidRPr="00E01036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682BCA" w:rsidRPr="00E01036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82BCA" w:rsidRPr="00685F43" w:rsidTr="00EB69CA">
        <w:trPr>
          <w:trHeight w:val="416"/>
        </w:trPr>
        <w:tc>
          <w:tcPr>
            <w:tcW w:w="1190" w:type="dxa"/>
            <w:vMerge/>
            <w:vAlign w:val="center"/>
          </w:tcPr>
          <w:p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Align w:val="center"/>
          </w:tcPr>
          <w:p w:rsidR="00682BCA" w:rsidRPr="00E01036" w:rsidRDefault="00682BCA" w:rsidP="00622F7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04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Sở Giao thông vận tải</w:t>
            </w:r>
          </w:p>
        </w:tc>
        <w:tc>
          <w:tcPr>
            <w:tcW w:w="1418" w:type="dxa"/>
            <w:vAlign w:val="center"/>
          </w:tcPr>
          <w:p w:rsidR="00682BCA" w:rsidRPr="00E01036" w:rsidRDefault="00682BCA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82BCA" w:rsidRPr="00E01036" w:rsidRDefault="00682BCA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Giao thông vận tải</w:t>
            </w:r>
          </w:p>
        </w:tc>
        <w:tc>
          <w:tcPr>
            <w:tcW w:w="1701" w:type="dxa"/>
            <w:vAlign w:val="center"/>
          </w:tcPr>
          <w:p w:rsidR="00682BCA" w:rsidRPr="00E01036" w:rsidRDefault="00682BCA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682BCA" w:rsidRPr="00E01036" w:rsidRDefault="00682BCA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682BCA" w:rsidRPr="00E01036" w:rsidRDefault="00682BCA" w:rsidP="007C5FF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</w:tr>
      <w:tr w:rsidR="00682BCA" w:rsidRPr="00685F43" w:rsidTr="00EB69CA">
        <w:trPr>
          <w:trHeight w:val="416"/>
        </w:trPr>
        <w:tc>
          <w:tcPr>
            <w:tcW w:w="1190" w:type="dxa"/>
            <w:vMerge/>
            <w:vAlign w:val="center"/>
          </w:tcPr>
          <w:p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682BCA" w:rsidRDefault="008B6D00" w:rsidP="00622F7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04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670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 ban tuần 06</w:t>
            </w:r>
          </w:p>
        </w:tc>
        <w:tc>
          <w:tcPr>
            <w:tcW w:w="1418" w:type="dxa"/>
            <w:vAlign w:val="center"/>
          </w:tcPr>
          <w:p w:rsidR="00682BCA" w:rsidRPr="00E01036" w:rsidRDefault="00D377E0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417" w:type="dxa"/>
            <w:vAlign w:val="center"/>
          </w:tcPr>
          <w:p w:rsidR="00682BCA" w:rsidRDefault="00D377E0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CCKL</w:t>
            </w:r>
          </w:p>
        </w:tc>
        <w:tc>
          <w:tcPr>
            <w:tcW w:w="1701" w:type="dxa"/>
            <w:vAlign w:val="center"/>
          </w:tcPr>
          <w:p w:rsidR="00682BCA" w:rsidRPr="00E01036" w:rsidRDefault="004C0085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Quản lý, BVR-BTTN</w:t>
            </w:r>
          </w:p>
        </w:tc>
        <w:tc>
          <w:tcPr>
            <w:tcW w:w="1162" w:type="dxa"/>
            <w:vAlign w:val="center"/>
          </w:tcPr>
          <w:p w:rsidR="00682BCA" w:rsidRPr="00E01036" w:rsidRDefault="00682BCA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4C0085" w:rsidRPr="005A0CC7" w:rsidRDefault="004C0085" w:rsidP="004C0085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50B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Chi cục;</w:t>
            </w:r>
          </w:p>
          <w:p w:rsidR="004C0085" w:rsidRPr="005A0CC7" w:rsidRDefault="004C0085" w:rsidP="004C0085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96F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 đạo các phòng chuyên môn</w:t>
            </w:r>
            <w:r w:rsidRPr="005A0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682BCA" w:rsidRPr="004C0085" w:rsidRDefault="00757613" w:rsidP="00A96F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96F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Đội trưởng, Đội Kiểm lâm cơ động và PCCCR</w:t>
            </w:r>
            <w:r w:rsidR="004C00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EC331B" w:rsidRPr="00685F43" w:rsidTr="00CB264B">
        <w:trPr>
          <w:trHeight w:val="728"/>
        </w:trPr>
        <w:tc>
          <w:tcPr>
            <w:tcW w:w="1190" w:type="dxa"/>
            <w:vMerge w:val="restart"/>
            <w:vAlign w:val="center"/>
          </w:tcPr>
          <w:p w:rsidR="00EC331B" w:rsidRPr="00E01036" w:rsidRDefault="00EC331B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EC331B" w:rsidRPr="00E01036" w:rsidRDefault="00281788" w:rsidP="004378C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  <w:r w:rsidR="002310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903" w:type="dxa"/>
            <w:vAlign w:val="center"/>
          </w:tcPr>
          <w:p w:rsidR="00EC331B" w:rsidRPr="00E01036" w:rsidRDefault="00EC331B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EC331B" w:rsidRPr="00491B39" w:rsidRDefault="00EC331B" w:rsidP="0006125D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C331B" w:rsidRPr="00E01036" w:rsidRDefault="00EC331B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C331B" w:rsidRPr="00E01036" w:rsidRDefault="00EC331B" w:rsidP="007432C8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C331B" w:rsidRPr="00E01036" w:rsidRDefault="00EC331B" w:rsidP="00B67030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EC331B" w:rsidRPr="00E01036" w:rsidRDefault="00EC331B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EC331B" w:rsidRPr="001D6F16" w:rsidRDefault="00EC331B" w:rsidP="001D6F16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AD3332" w:rsidRPr="00685F43" w:rsidTr="003C51A7">
        <w:trPr>
          <w:trHeight w:val="566"/>
        </w:trPr>
        <w:tc>
          <w:tcPr>
            <w:tcW w:w="1190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000115" w:rsidP="0000011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04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Thông qua nội dung Chính sách khuyến khích phát triển rừng trồng sản xuất cây gỗ lớn trên địa bàn tỉnh Bình Định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C03DBA" w:rsidP="00171A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Trân-PGĐ Sở NN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C03DBA" w:rsidP="00C03DBA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1-Sở NN và PTNT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5A0CC7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5A0CC7" w:rsidRDefault="0018493B" w:rsidP="005A0CC7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A0CC7" w:rsidRPr="005A0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  <w:p w:rsidR="005A0CC7" w:rsidRPr="005A0CC7" w:rsidRDefault="0018493B" w:rsidP="005A0CC7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A0CC7" w:rsidRPr="005A0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PCCT;</w:t>
            </w:r>
          </w:p>
          <w:p w:rsidR="005A0CC7" w:rsidRPr="005A0CC7" w:rsidRDefault="0018493B" w:rsidP="005A0CC7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A0CC7" w:rsidRPr="005A0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  <w:r w:rsidR="001922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BB111C" w:rsidRPr="00685F43" w:rsidTr="0090089E">
        <w:trPr>
          <w:trHeight w:val="254"/>
        </w:trPr>
        <w:tc>
          <w:tcPr>
            <w:tcW w:w="1190" w:type="dxa"/>
            <w:vMerge w:val="restart"/>
            <w:vAlign w:val="center"/>
          </w:tcPr>
          <w:p w:rsidR="00BB111C" w:rsidRPr="00E01036" w:rsidRDefault="00BB111C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BB111C" w:rsidRPr="00E01036" w:rsidRDefault="00281788" w:rsidP="006D2149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  <w:r w:rsidR="002310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903" w:type="dxa"/>
            <w:vAlign w:val="center"/>
          </w:tcPr>
          <w:p w:rsidR="00BB111C" w:rsidRPr="00E01036" w:rsidRDefault="00BB111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71A1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BB111C" w:rsidRPr="009C0403" w:rsidRDefault="00BB111C" w:rsidP="009C040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D3332" w:rsidRPr="00685F43" w:rsidTr="00043D52">
        <w:trPr>
          <w:trHeight w:val="247"/>
        </w:trPr>
        <w:tc>
          <w:tcPr>
            <w:tcW w:w="1190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21530A" w:rsidP="008208E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04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nghe tư vấn báo cáo thông qua định hướng quy hoạch</w:t>
            </w:r>
            <w:r w:rsidR="00D346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tỉnh đến năm 2030 tầm nhìn đến năm 2050 lĩnh vực nông nghiệp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D3465B" w:rsidP="00D3465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Phúc-GĐ Sở NN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9C55B8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E01036" w:rsidRDefault="00EB69AF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</w:tr>
      <w:tr w:rsidR="00085829" w:rsidRPr="00685F43" w:rsidTr="00043D52">
        <w:trPr>
          <w:trHeight w:val="380"/>
        </w:trPr>
        <w:tc>
          <w:tcPr>
            <w:tcW w:w="1190" w:type="dxa"/>
            <w:vMerge w:val="restart"/>
            <w:vAlign w:val="center"/>
          </w:tcPr>
          <w:p w:rsidR="00085829" w:rsidRPr="00E01036" w:rsidRDefault="00085829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Năm</w:t>
            </w:r>
          </w:p>
          <w:p w:rsidR="00085829" w:rsidRPr="00E01036" w:rsidRDefault="00085829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17/02</w:t>
            </w:r>
          </w:p>
        </w:tc>
        <w:tc>
          <w:tcPr>
            <w:tcW w:w="903" w:type="dxa"/>
            <w:vMerge w:val="restart"/>
            <w:vAlign w:val="center"/>
          </w:tcPr>
          <w:p w:rsidR="00085829" w:rsidRPr="00E01036" w:rsidRDefault="00085829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85829" w:rsidRPr="00E01036" w:rsidRDefault="00085829" w:rsidP="00BC3B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04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Kiểm tra hiện  trạng rừng Phương án quản lý rừng bền vững của Ban quản lý rừng phòng hộ huyện Phù Cát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5829" w:rsidRPr="00E01036" w:rsidRDefault="00085829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5829" w:rsidRPr="00E01036" w:rsidRDefault="00085829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Phù Cát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5829" w:rsidRPr="00E01036" w:rsidRDefault="00085829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085829" w:rsidRPr="00E01036" w:rsidRDefault="007408B2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Tr</w:t>
            </w:r>
            <w:r w:rsidR="008D5A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tâm QH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085829" w:rsidRDefault="00085829" w:rsidP="00BC3B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Sử dụng và PTR;</w:t>
            </w:r>
          </w:p>
          <w:p w:rsidR="00085829" w:rsidRPr="00FE4FCD" w:rsidRDefault="00085829" w:rsidP="00BC3B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-Phòng Quản lý, BVR-BTTN</w:t>
            </w:r>
          </w:p>
        </w:tc>
      </w:tr>
      <w:tr w:rsidR="00085829" w:rsidRPr="00685F43" w:rsidTr="00043D52">
        <w:trPr>
          <w:trHeight w:val="380"/>
        </w:trPr>
        <w:tc>
          <w:tcPr>
            <w:tcW w:w="1190" w:type="dxa"/>
            <w:vMerge/>
            <w:vAlign w:val="center"/>
          </w:tcPr>
          <w:p w:rsidR="00085829" w:rsidRPr="00E01036" w:rsidRDefault="00085829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085829" w:rsidRPr="00E01036" w:rsidRDefault="00085829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85829" w:rsidRDefault="00085829" w:rsidP="0008582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404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Làm việc để thống nhất nội dung tiếp nhận 10.000 cây hoa anh đào và khoán bảo vệ rừng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5829" w:rsidRPr="00E01036" w:rsidRDefault="00085829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5829" w:rsidRDefault="00085829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Vĩnh Thạnh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5829" w:rsidRDefault="00085829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085829" w:rsidRPr="00E01036" w:rsidRDefault="00085829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085829" w:rsidRDefault="00085829" w:rsidP="00BC3B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Lâm, TP Phòng Sử dụng và PTR</w:t>
            </w:r>
          </w:p>
        </w:tc>
      </w:tr>
      <w:tr w:rsidR="00FC5C62" w:rsidRPr="00685F43" w:rsidTr="004646A4">
        <w:trPr>
          <w:trHeight w:val="230"/>
        </w:trPr>
        <w:tc>
          <w:tcPr>
            <w:tcW w:w="1190" w:type="dxa"/>
            <w:vMerge/>
            <w:vAlign w:val="center"/>
          </w:tcPr>
          <w:p w:rsidR="00FC5C62" w:rsidRPr="00E01036" w:rsidRDefault="00FC5C62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FC5C62" w:rsidRPr="00E01036" w:rsidRDefault="00FC5C62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C5C62" w:rsidRPr="00E01036" w:rsidRDefault="005E0BD4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Hội nghị Sơ kết công tác phối hợp liên ngành</w:t>
            </w:r>
            <w:r w:rsidR="00E635A4">
              <w:rPr>
                <w:rFonts w:ascii="Times New Roman" w:hAnsi="Times New Roman" w:cs="Times New Roman"/>
                <w:sz w:val="26"/>
                <w:szCs w:val="26"/>
              </w:rPr>
              <w:t xml:space="preserve"> trong việc tiếp nhận, giải quyết tố giác, tin báo về tội phạm, kiến nghị khởi tố theo Quy chế số 1399/QCPH-CQĐT-BĐBP-HQ-KL-VKSND ngày 09/7/2018 của Liên ngành tỉnh Bình Định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C5C62" w:rsidRPr="00E01036" w:rsidRDefault="008D279B" w:rsidP="00944894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Viện Kiểm sát nhân dân tỉnh Bình Định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5C62" w:rsidRPr="00E01036" w:rsidRDefault="008D279B" w:rsidP="006172C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Cục Hải Quan tỉnh Bình Định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FC5C62" w:rsidRPr="00E01036" w:rsidRDefault="008D279B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Nguyên, PCCT</w:t>
            </w:r>
          </w:p>
        </w:tc>
      </w:tr>
      <w:tr w:rsidR="00D263E8" w:rsidRPr="00685F43" w:rsidTr="00D263E8">
        <w:trPr>
          <w:trHeight w:val="267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D263E8" w:rsidRPr="00E01036" w:rsidRDefault="00D263E8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D263E8" w:rsidRPr="00E01036" w:rsidRDefault="00281788" w:rsidP="00D636B5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  <w:r w:rsidR="002310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D263E8" w:rsidRPr="00E01036" w:rsidRDefault="00D263E8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263E8" w:rsidRPr="00E01036" w:rsidRDefault="006C3596" w:rsidP="001A7A4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BF404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08h: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động vật hoang dã tại thành phố Quy Nhơn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263E8" w:rsidRPr="00E01036" w:rsidRDefault="006C3596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417" w:type="dxa"/>
            <w:vAlign w:val="center"/>
          </w:tcPr>
          <w:p w:rsidR="00D263E8" w:rsidRPr="00E01036" w:rsidRDefault="006C3596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Quy Nhơn</w:t>
            </w:r>
          </w:p>
        </w:tc>
        <w:tc>
          <w:tcPr>
            <w:tcW w:w="1701" w:type="dxa"/>
            <w:vAlign w:val="center"/>
          </w:tcPr>
          <w:p w:rsidR="00D263E8" w:rsidRPr="00E01036" w:rsidRDefault="00562312" w:rsidP="00D7302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Quản lý, BVR-BTTN</w:t>
            </w:r>
          </w:p>
        </w:tc>
        <w:tc>
          <w:tcPr>
            <w:tcW w:w="1162" w:type="dxa"/>
            <w:vAlign w:val="center"/>
          </w:tcPr>
          <w:p w:rsidR="00D263E8" w:rsidRPr="00E01036" w:rsidRDefault="00562312" w:rsidP="00D7302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vAlign w:val="center"/>
          </w:tcPr>
          <w:p w:rsidR="00D263E8" w:rsidRDefault="00562312" w:rsidP="0056231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5623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Quản lý, BVR-BTTN;</w:t>
            </w:r>
          </w:p>
          <w:p w:rsidR="00562312" w:rsidRPr="00562312" w:rsidRDefault="00562312" w:rsidP="0056231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Giấy mời.</w:t>
            </w:r>
          </w:p>
        </w:tc>
      </w:tr>
      <w:tr w:rsidR="00FC5C62" w:rsidRPr="00685F43" w:rsidTr="00280DCB">
        <w:trPr>
          <w:trHeight w:val="512"/>
        </w:trPr>
        <w:tc>
          <w:tcPr>
            <w:tcW w:w="1190" w:type="dxa"/>
            <w:vMerge/>
            <w:vAlign w:val="center"/>
          </w:tcPr>
          <w:p w:rsidR="00FC5C62" w:rsidRPr="00E01036" w:rsidRDefault="00FC5C62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FC5C62" w:rsidRPr="00E01036" w:rsidRDefault="00FC5C62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B1EDD" w:rsidRPr="00685F43" w:rsidRDefault="00CB1EDD" w:rsidP="006C29A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BFC"/>
    <w:rsid w:val="00032CF8"/>
    <w:rsid w:val="000331F5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543C"/>
    <w:rsid w:val="000704A4"/>
    <w:rsid w:val="00072160"/>
    <w:rsid w:val="00072641"/>
    <w:rsid w:val="00072E4F"/>
    <w:rsid w:val="00073156"/>
    <w:rsid w:val="00075C3F"/>
    <w:rsid w:val="00076D03"/>
    <w:rsid w:val="000801FF"/>
    <w:rsid w:val="00082F26"/>
    <w:rsid w:val="00083A1D"/>
    <w:rsid w:val="00085829"/>
    <w:rsid w:val="000858F4"/>
    <w:rsid w:val="00090D43"/>
    <w:rsid w:val="00092A59"/>
    <w:rsid w:val="00092BD3"/>
    <w:rsid w:val="00094661"/>
    <w:rsid w:val="00097498"/>
    <w:rsid w:val="000A0031"/>
    <w:rsid w:val="000A0DEB"/>
    <w:rsid w:val="000A3D6C"/>
    <w:rsid w:val="000A5EBF"/>
    <w:rsid w:val="000B0AA1"/>
    <w:rsid w:val="000B2224"/>
    <w:rsid w:val="000B2B43"/>
    <w:rsid w:val="000B3A48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F16FB"/>
    <w:rsid w:val="000F1C30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7426"/>
    <w:rsid w:val="0016780D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46F"/>
    <w:rsid w:val="001860CF"/>
    <w:rsid w:val="001872AC"/>
    <w:rsid w:val="001922E1"/>
    <w:rsid w:val="001939BB"/>
    <w:rsid w:val="001952F4"/>
    <w:rsid w:val="0019545F"/>
    <w:rsid w:val="00196B52"/>
    <w:rsid w:val="001A15AF"/>
    <w:rsid w:val="001A23FA"/>
    <w:rsid w:val="001A39AF"/>
    <w:rsid w:val="001A63B4"/>
    <w:rsid w:val="001A7A4A"/>
    <w:rsid w:val="001B0C7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6975"/>
    <w:rsid w:val="001C6A12"/>
    <w:rsid w:val="001C6DE1"/>
    <w:rsid w:val="001D0ADE"/>
    <w:rsid w:val="001D101F"/>
    <w:rsid w:val="001D1643"/>
    <w:rsid w:val="001D543C"/>
    <w:rsid w:val="001D6F16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530A"/>
    <w:rsid w:val="00216951"/>
    <w:rsid w:val="0022011B"/>
    <w:rsid w:val="00221340"/>
    <w:rsid w:val="00223D60"/>
    <w:rsid w:val="002245F9"/>
    <w:rsid w:val="00224607"/>
    <w:rsid w:val="00227F27"/>
    <w:rsid w:val="00230A66"/>
    <w:rsid w:val="00231088"/>
    <w:rsid w:val="002313BA"/>
    <w:rsid w:val="00232BC3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6C19"/>
    <w:rsid w:val="00251ED4"/>
    <w:rsid w:val="00253916"/>
    <w:rsid w:val="00253EDF"/>
    <w:rsid w:val="002546A7"/>
    <w:rsid w:val="00257B90"/>
    <w:rsid w:val="00257CC2"/>
    <w:rsid w:val="002614F3"/>
    <w:rsid w:val="0026260D"/>
    <w:rsid w:val="0026582D"/>
    <w:rsid w:val="00265963"/>
    <w:rsid w:val="0026654B"/>
    <w:rsid w:val="0026762A"/>
    <w:rsid w:val="002700F0"/>
    <w:rsid w:val="00273D73"/>
    <w:rsid w:val="00277107"/>
    <w:rsid w:val="00277393"/>
    <w:rsid w:val="00280DCB"/>
    <w:rsid w:val="00281788"/>
    <w:rsid w:val="002824A6"/>
    <w:rsid w:val="002843FA"/>
    <w:rsid w:val="00284B8A"/>
    <w:rsid w:val="00284FA8"/>
    <w:rsid w:val="00285833"/>
    <w:rsid w:val="00286804"/>
    <w:rsid w:val="0028756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D7AE9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311C2"/>
    <w:rsid w:val="003316AB"/>
    <w:rsid w:val="00332B5A"/>
    <w:rsid w:val="003331A9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47A9"/>
    <w:rsid w:val="00367B81"/>
    <w:rsid w:val="00370BBE"/>
    <w:rsid w:val="00380760"/>
    <w:rsid w:val="0038091B"/>
    <w:rsid w:val="00381810"/>
    <w:rsid w:val="00382DD8"/>
    <w:rsid w:val="00383124"/>
    <w:rsid w:val="003840D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2FF3"/>
    <w:rsid w:val="003A7FE6"/>
    <w:rsid w:val="003B2040"/>
    <w:rsid w:val="003B2BF9"/>
    <w:rsid w:val="003B3F98"/>
    <w:rsid w:val="003B4571"/>
    <w:rsid w:val="003B4C18"/>
    <w:rsid w:val="003B5763"/>
    <w:rsid w:val="003B7357"/>
    <w:rsid w:val="003B7CDA"/>
    <w:rsid w:val="003C1434"/>
    <w:rsid w:val="003C51A7"/>
    <w:rsid w:val="003C74FD"/>
    <w:rsid w:val="003D0E81"/>
    <w:rsid w:val="003D530B"/>
    <w:rsid w:val="003D6B34"/>
    <w:rsid w:val="003D6DF5"/>
    <w:rsid w:val="003E0730"/>
    <w:rsid w:val="003E3778"/>
    <w:rsid w:val="003E3FA6"/>
    <w:rsid w:val="003E51E3"/>
    <w:rsid w:val="003E607E"/>
    <w:rsid w:val="003F08B7"/>
    <w:rsid w:val="003F29C8"/>
    <w:rsid w:val="003F4B8B"/>
    <w:rsid w:val="003F504C"/>
    <w:rsid w:val="00400C9C"/>
    <w:rsid w:val="004020EF"/>
    <w:rsid w:val="00402EBD"/>
    <w:rsid w:val="00404912"/>
    <w:rsid w:val="00404C40"/>
    <w:rsid w:val="00407EFE"/>
    <w:rsid w:val="00410A0C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77D3"/>
    <w:rsid w:val="004378CA"/>
    <w:rsid w:val="00440FAD"/>
    <w:rsid w:val="00444865"/>
    <w:rsid w:val="00444D89"/>
    <w:rsid w:val="00450986"/>
    <w:rsid w:val="004526FB"/>
    <w:rsid w:val="004540C0"/>
    <w:rsid w:val="00454744"/>
    <w:rsid w:val="00456178"/>
    <w:rsid w:val="0046152E"/>
    <w:rsid w:val="004631C8"/>
    <w:rsid w:val="00464657"/>
    <w:rsid w:val="004646A4"/>
    <w:rsid w:val="00464A22"/>
    <w:rsid w:val="004654BF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76EE1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7671"/>
    <w:rsid w:val="004A068E"/>
    <w:rsid w:val="004A2851"/>
    <w:rsid w:val="004A3389"/>
    <w:rsid w:val="004A49E9"/>
    <w:rsid w:val="004A507D"/>
    <w:rsid w:val="004A6042"/>
    <w:rsid w:val="004B167A"/>
    <w:rsid w:val="004B3F53"/>
    <w:rsid w:val="004B4A0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0E9D"/>
    <w:rsid w:val="004E32F5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2312"/>
    <w:rsid w:val="00563926"/>
    <w:rsid w:val="00563BC7"/>
    <w:rsid w:val="00563CB3"/>
    <w:rsid w:val="00563F96"/>
    <w:rsid w:val="00564C51"/>
    <w:rsid w:val="005662C3"/>
    <w:rsid w:val="00570C57"/>
    <w:rsid w:val="00572638"/>
    <w:rsid w:val="005735A0"/>
    <w:rsid w:val="00573BA9"/>
    <w:rsid w:val="00575F54"/>
    <w:rsid w:val="00576AEF"/>
    <w:rsid w:val="00576BBA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934F9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E0BD4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461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6F7C"/>
    <w:rsid w:val="00607891"/>
    <w:rsid w:val="006078D1"/>
    <w:rsid w:val="00613A41"/>
    <w:rsid w:val="00614B7B"/>
    <w:rsid w:val="00615F12"/>
    <w:rsid w:val="006172CE"/>
    <w:rsid w:val="00620498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759D"/>
    <w:rsid w:val="006546AE"/>
    <w:rsid w:val="006555A9"/>
    <w:rsid w:val="006662AE"/>
    <w:rsid w:val="00667948"/>
    <w:rsid w:val="00667D6F"/>
    <w:rsid w:val="006715EA"/>
    <w:rsid w:val="006729D6"/>
    <w:rsid w:val="006747F2"/>
    <w:rsid w:val="006805B3"/>
    <w:rsid w:val="00681459"/>
    <w:rsid w:val="00681B20"/>
    <w:rsid w:val="00682BCA"/>
    <w:rsid w:val="00682E37"/>
    <w:rsid w:val="0068312D"/>
    <w:rsid w:val="00685F43"/>
    <w:rsid w:val="00687833"/>
    <w:rsid w:val="006879A3"/>
    <w:rsid w:val="0069110E"/>
    <w:rsid w:val="0069212B"/>
    <w:rsid w:val="00693055"/>
    <w:rsid w:val="006941C8"/>
    <w:rsid w:val="00697955"/>
    <w:rsid w:val="006A05B7"/>
    <w:rsid w:val="006A2808"/>
    <w:rsid w:val="006A50F4"/>
    <w:rsid w:val="006A7DC3"/>
    <w:rsid w:val="006B061A"/>
    <w:rsid w:val="006B0CFE"/>
    <w:rsid w:val="006B1CB7"/>
    <w:rsid w:val="006B1E00"/>
    <w:rsid w:val="006B37D3"/>
    <w:rsid w:val="006B48F1"/>
    <w:rsid w:val="006B4F14"/>
    <w:rsid w:val="006B7948"/>
    <w:rsid w:val="006C07F5"/>
    <w:rsid w:val="006C0DF4"/>
    <w:rsid w:val="006C29AA"/>
    <w:rsid w:val="006C3596"/>
    <w:rsid w:val="006C628A"/>
    <w:rsid w:val="006C638D"/>
    <w:rsid w:val="006C6926"/>
    <w:rsid w:val="006D2149"/>
    <w:rsid w:val="006D2770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7411"/>
    <w:rsid w:val="00733358"/>
    <w:rsid w:val="00735E7A"/>
    <w:rsid w:val="007408B2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B0B"/>
    <w:rsid w:val="00757613"/>
    <w:rsid w:val="00757B74"/>
    <w:rsid w:val="00757F59"/>
    <w:rsid w:val="0076444F"/>
    <w:rsid w:val="00767935"/>
    <w:rsid w:val="00773DF5"/>
    <w:rsid w:val="00775895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066"/>
    <w:rsid w:val="007C0FA6"/>
    <w:rsid w:val="007C14C8"/>
    <w:rsid w:val="007C2A53"/>
    <w:rsid w:val="007C4E8B"/>
    <w:rsid w:val="007C5FFB"/>
    <w:rsid w:val="007C67EA"/>
    <w:rsid w:val="007D1798"/>
    <w:rsid w:val="007D3D47"/>
    <w:rsid w:val="007D40AD"/>
    <w:rsid w:val="007D5A46"/>
    <w:rsid w:val="007D5ED5"/>
    <w:rsid w:val="007D6ECA"/>
    <w:rsid w:val="007D7CE8"/>
    <w:rsid w:val="007E0326"/>
    <w:rsid w:val="007E0821"/>
    <w:rsid w:val="007E11C0"/>
    <w:rsid w:val="007E1285"/>
    <w:rsid w:val="007E28AA"/>
    <w:rsid w:val="007E4772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8E0"/>
    <w:rsid w:val="0082451D"/>
    <w:rsid w:val="0082458B"/>
    <w:rsid w:val="00826F61"/>
    <w:rsid w:val="00833936"/>
    <w:rsid w:val="008404A8"/>
    <w:rsid w:val="008410E7"/>
    <w:rsid w:val="00841CD0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E19"/>
    <w:rsid w:val="00857516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EE4"/>
    <w:rsid w:val="008A7ACC"/>
    <w:rsid w:val="008A7EA3"/>
    <w:rsid w:val="008B1BC7"/>
    <w:rsid w:val="008B3F69"/>
    <w:rsid w:val="008B533C"/>
    <w:rsid w:val="008B5A65"/>
    <w:rsid w:val="008B6CFF"/>
    <w:rsid w:val="008B6D00"/>
    <w:rsid w:val="008C1BDF"/>
    <w:rsid w:val="008C3127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89E"/>
    <w:rsid w:val="00900B5A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7315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4B28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AF3"/>
    <w:rsid w:val="009B35C9"/>
    <w:rsid w:val="009B502A"/>
    <w:rsid w:val="009B53E5"/>
    <w:rsid w:val="009B6A0C"/>
    <w:rsid w:val="009C0403"/>
    <w:rsid w:val="009C199A"/>
    <w:rsid w:val="009C2B2E"/>
    <w:rsid w:val="009C4AAB"/>
    <w:rsid w:val="009C55B8"/>
    <w:rsid w:val="009C57D2"/>
    <w:rsid w:val="009C59EF"/>
    <w:rsid w:val="009C699F"/>
    <w:rsid w:val="009D082C"/>
    <w:rsid w:val="009D1DA0"/>
    <w:rsid w:val="009D30AD"/>
    <w:rsid w:val="009D4295"/>
    <w:rsid w:val="009D66AE"/>
    <w:rsid w:val="009D74BC"/>
    <w:rsid w:val="009D78B1"/>
    <w:rsid w:val="009E0C1B"/>
    <w:rsid w:val="009E20AD"/>
    <w:rsid w:val="009E2634"/>
    <w:rsid w:val="009E27E3"/>
    <w:rsid w:val="009E2E33"/>
    <w:rsid w:val="009E3601"/>
    <w:rsid w:val="009E4F31"/>
    <w:rsid w:val="009F3073"/>
    <w:rsid w:val="009F41B7"/>
    <w:rsid w:val="009F4830"/>
    <w:rsid w:val="009F4BCA"/>
    <w:rsid w:val="009F742F"/>
    <w:rsid w:val="00A003ED"/>
    <w:rsid w:val="00A003F9"/>
    <w:rsid w:val="00A0387C"/>
    <w:rsid w:val="00A11E4A"/>
    <w:rsid w:val="00A11E86"/>
    <w:rsid w:val="00A12F83"/>
    <w:rsid w:val="00A13DF8"/>
    <w:rsid w:val="00A14F07"/>
    <w:rsid w:val="00A1547A"/>
    <w:rsid w:val="00A20A51"/>
    <w:rsid w:val="00A23952"/>
    <w:rsid w:val="00A23ED4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2B4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3EA7"/>
    <w:rsid w:val="00AA7950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D3332"/>
    <w:rsid w:val="00AD49D2"/>
    <w:rsid w:val="00AE1A91"/>
    <w:rsid w:val="00AE21E4"/>
    <w:rsid w:val="00AF1287"/>
    <w:rsid w:val="00AF12B4"/>
    <w:rsid w:val="00AF22E9"/>
    <w:rsid w:val="00AF5B74"/>
    <w:rsid w:val="00AF5E39"/>
    <w:rsid w:val="00AF611C"/>
    <w:rsid w:val="00AF77DF"/>
    <w:rsid w:val="00B000D6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1752"/>
    <w:rsid w:val="00B22419"/>
    <w:rsid w:val="00B23DD0"/>
    <w:rsid w:val="00B246B1"/>
    <w:rsid w:val="00B26784"/>
    <w:rsid w:val="00B30C47"/>
    <w:rsid w:val="00B34CC1"/>
    <w:rsid w:val="00B3539B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2DA"/>
    <w:rsid w:val="00B765DB"/>
    <w:rsid w:val="00B80B19"/>
    <w:rsid w:val="00B81492"/>
    <w:rsid w:val="00B821D5"/>
    <w:rsid w:val="00B84C5A"/>
    <w:rsid w:val="00B8572C"/>
    <w:rsid w:val="00B9185A"/>
    <w:rsid w:val="00B91927"/>
    <w:rsid w:val="00B93A24"/>
    <w:rsid w:val="00B965BA"/>
    <w:rsid w:val="00B97BC6"/>
    <w:rsid w:val="00BA2B98"/>
    <w:rsid w:val="00BA3231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6C34"/>
    <w:rsid w:val="00BC0268"/>
    <w:rsid w:val="00BC2273"/>
    <w:rsid w:val="00BC2D26"/>
    <w:rsid w:val="00BC39C9"/>
    <w:rsid w:val="00BC44C1"/>
    <w:rsid w:val="00BC6206"/>
    <w:rsid w:val="00BC79DC"/>
    <w:rsid w:val="00BC7CFC"/>
    <w:rsid w:val="00BD1871"/>
    <w:rsid w:val="00BD4ECC"/>
    <w:rsid w:val="00BD5B13"/>
    <w:rsid w:val="00BD7236"/>
    <w:rsid w:val="00BE3051"/>
    <w:rsid w:val="00BE3244"/>
    <w:rsid w:val="00BE72B8"/>
    <w:rsid w:val="00BE7D5F"/>
    <w:rsid w:val="00BF3085"/>
    <w:rsid w:val="00BF4045"/>
    <w:rsid w:val="00BF4D08"/>
    <w:rsid w:val="00C03248"/>
    <w:rsid w:val="00C03DBA"/>
    <w:rsid w:val="00C0451F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30053"/>
    <w:rsid w:val="00C3133D"/>
    <w:rsid w:val="00C328ED"/>
    <w:rsid w:val="00C32AF9"/>
    <w:rsid w:val="00C32EAC"/>
    <w:rsid w:val="00C35073"/>
    <w:rsid w:val="00C37A0A"/>
    <w:rsid w:val="00C40616"/>
    <w:rsid w:val="00C41897"/>
    <w:rsid w:val="00C41AC1"/>
    <w:rsid w:val="00C46186"/>
    <w:rsid w:val="00C47044"/>
    <w:rsid w:val="00C47273"/>
    <w:rsid w:val="00C50FBE"/>
    <w:rsid w:val="00C529F5"/>
    <w:rsid w:val="00C52BEB"/>
    <w:rsid w:val="00C52F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9148D"/>
    <w:rsid w:val="00C93889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B35"/>
    <w:rsid w:val="00CC614A"/>
    <w:rsid w:val="00CD1A03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63E8"/>
    <w:rsid w:val="00D26959"/>
    <w:rsid w:val="00D3465B"/>
    <w:rsid w:val="00D3495D"/>
    <w:rsid w:val="00D37074"/>
    <w:rsid w:val="00D377E0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6703B"/>
    <w:rsid w:val="00D7219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B1EFE"/>
    <w:rsid w:val="00DB514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4B00"/>
    <w:rsid w:val="00DD5E07"/>
    <w:rsid w:val="00DD5EE1"/>
    <w:rsid w:val="00DD7F3B"/>
    <w:rsid w:val="00DE02E7"/>
    <w:rsid w:val="00DE085C"/>
    <w:rsid w:val="00DE39C4"/>
    <w:rsid w:val="00DE3BB0"/>
    <w:rsid w:val="00DF0AE8"/>
    <w:rsid w:val="00DF0D3C"/>
    <w:rsid w:val="00DF1780"/>
    <w:rsid w:val="00DF4225"/>
    <w:rsid w:val="00DF4C19"/>
    <w:rsid w:val="00DF7558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863"/>
    <w:rsid w:val="00E3192A"/>
    <w:rsid w:val="00E337A3"/>
    <w:rsid w:val="00E35257"/>
    <w:rsid w:val="00E4102E"/>
    <w:rsid w:val="00E4263B"/>
    <w:rsid w:val="00E42841"/>
    <w:rsid w:val="00E45CA6"/>
    <w:rsid w:val="00E47C64"/>
    <w:rsid w:val="00E50D2C"/>
    <w:rsid w:val="00E51B39"/>
    <w:rsid w:val="00E52623"/>
    <w:rsid w:val="00E53968"/>
    <w:rsid w:val="00E54431"/>
    <w:rsid w:val="00E55C5C"/>
    <w:rsid w:val="00E60B35"/>
    <w:rsid w:val="00E613AB"/>
    <w:rsid w:val="00E61B4C"/>
    <w:rsid w:val="00E6355A"/>
    <w:rsid w:val="00E635A4"/>
    <w:rsid w:val="00E635AA"/>
    <w:rsid w:val="00E6664B"/>
    <w:rsid w:val="00E701C5"/>
    <w:rsid w:val="00E72479"/>
    <w:rsid w:val="00E72743"/>
    <w:rsid w:val="00E72E1F"/>
    <w:rsid w:val="00E74BCF"/>
    <w:rsid w:val="00E75F02"/>
    <w:rsid w:val="00E813F9"/>
    <w:rsid w:val="00E81437"/>
    <w:rsid w:val="00E8451A"/>
    <w:rsid w:val="00E84827"/>
    <w:rsid w:val="00E84B8B"/>
    <w:rsid w:val="00E8555D"/>
    <w:rsid w:val="00E8774D"/>
    <w:rsid w:val="00E87AF5"/>
    <w:rsid w:val="00E93583"/>
    <w:rsid w:val="00E936B8"/>
    <w:rsid w:val="00E95027"/>
    <w:rsid w:val="00E9651A"/>
    <w:rsid w:val="00E96F43"/>
    <w:rsid w:val="00E9794F"/>
    <w:rsid w:val="00EA1137"/>
    <w:rsid w:val="00EA21C2"/>
    <w:rsid w:val="00EB1362"/>
    <w:rsid w:val="00EB1481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F0DBC"/>
    <w:rsid w:val="00EF2B5F"/>
    <w:rsid w:val="00EF447F"/>
    <w:rsid w:val="00EF5C16"/>
    <w:rsid w:val="00F00547"/>
    <w:rsid w:val="00F00A03"/>
    <w:rsid w:val="00F00ABA"/>
    <w:rsid w:val="00F02A19"/>
    <w:rsid w:val="00F03230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12EE9"/>
    <w:rsid w:val="00F15509"/>
    <w:rsid w:val="00F23132"/>
    <w:rsid w:val="00F249E8"/>
    <w:rsid w:val="00F257DD"/>
    <w:rsid w:val="00F26A61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60222"/>
    <w:rsid w:val="00F60CF3"/>
    <w:rsid w:val="00F60DE0"/>
    <w:rsid w:val="00F639C9"/>
    <w:rsid w:val="00F65453"/>
    <w:rsid w:val="00F65D23"/>
    <w:rsid w:val="00F71517"/>
    <w:rsid w:val="00F71866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9261E"/>
    <w:rsid w:val="00FA0B6F"/>
    <w:rsid w:val="00FA4150"/>
    <w:rsid w:val="00FA6C32"/>
    <w:rsid w:val="00FB1495"/>
    <w:rsid w:val="00FB27ED"/>
    <w:rsid w:val="00FB50FE"/>
    <w:rsid w:val="00FC0FD3"/>
    <w:rsid w:val="00FC1A5A"/>
    <w:rsid w:val="00FC1C44"/>
    <w:rsid w:val="00FC2610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4D3C"/>
    <w:rsid w:val="00FD4F47"/>
    <w:rsid w:val="00FD729D"/>
    <w:rsid w:val="00FE38CE"/>
    <w:rsid w:val="00FE3EEA"/>
    <w:rsid w:val="00FE4AC7"/>
    <w:rsid w:val="00FE4FCD"/>
    <w:rsid w:val="00FE517C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CF5FEB-2340-4340-BC6D-31D172C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7ECE-155D-4BA2-A6C3-02627B3D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75</cp:revision>
  <cp:lastPrinted>2022-02-14T03:34:00Z</cp:lastPrinted>
  <dcterms:created xsi:type="dcterms:W3CDTF">2022-02-14T02:35:00Z</dcterms:created>
  <dcterms:modified xsi:type="dcterms:W3CDTF">2022-02-14T07:56:00Z</dcterms:modified>
</cp:coreProperties>
</file>